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550" w:rsidRPr="00711550" w:rsidRDefault="00711550" w:rsidP="00711550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550">
        <w:rPr>
          <w:rFonts w:ascii="Times New Roman" w:hAnsi="Times New Roman" w:cs="Times New Roman"/>
          <w:b/>
          <w:sz w:val="24"/>
          <w:szCs w:val="24"/>
        </w:rPr>
        <w:t>VAJA</w:t>
      </w:r>
    </w:p>
    <w:p w:rsidR="00711550" w:rsidRDefault="00711550" w:rsidP="0071155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560151">
        <w:rPr>
          <w:rFonts w:ascii="Times New Roman" w:hAnsi="Times New Roman" w:cs="Times New Roman"/>
          <w:sz w:val="24"/>
          <w:szCs w:val="24"/>
        </w:rPr>
        <w:t xml:space="preserve">Statistični podatki o delu voznega parka transportnega podjetja so pokazali naslednje rezultate: skupna prevožena pot vseh vozil je bila 19.650 kilometrov, od tega 7.240 kilometrov brez tovora, voženj v garažo in iz nje je bilo 868 kilometrov.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repeljali </w:t>
      </w:r>
      <w:r>
        <w:rPr>
          <w:rFonts w:ascii="Times New Roman" w:hAnsi="Times New Roman" w:cs="Times New Roman"/>
          <w:sz w:val="24"/>
          <w:szCs w:val="24"/>
        </w:rPr>
        <w:t xml:space="preserve">so </w:t>
      </w:r>
      <w:r>
        <w:rPr>
          <w:rFonts w:ascii="Times New Roman" w:hAnsi="Times New Roman" w:cs="Times New Roman"/>
          <w:sz w:val="24"/>
          <w:szCs w:val="24"/>
        </w:rPr>
        <w:t>883 ton tovora</w:t>
      </w:r>
      <w:r>
        <w:rPr>
          <w:rFonts w:ascii="Times New Roman" w:hAnsi="Times New Roman" w:cs="Times New Roman"/>
          <w:sz w:val="24"/>
          <w:szCs w:val="24"/>
        </w:rPr>
        <w:t xml:space="preserve"> in p</w:t>
      </w:r>
      <w:r w:rsidRPr="00560151">
        <w:rPr>
          <w:rFonts w:ascii="Times New Roman" w:hAnsi="Times New Roman" w:cs="Times New Roman"/>
          <w:sz w:val="24"/>
          <w:szCs w:val="24"/>
        </w:rPr>
        <w:t xml:space="preserve">ri tem je bilo ustvarjenih 50.300 tonskih kilometrov. </w:t>
      </w:r>
      <w:r>
        <w:rPr>
          <w:rFonts w:ascii="Times New Roman" w:hAnsi="Times New Roman" w:cs="Times New Roman"/>
          <w:sz w:val="24"/>
          <w:szCs w:val="24"/>
        </w:rPr>
        <w:t xml:space="preserve">V tem obdobju so porabili 968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delo, 365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priprave in 107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postanke v prometu.</w:t>
      </w:r>
      <w:r>
        <w:rPr>
          <w:rFonts w:ascii="Times New Roman" w:hAnsi="Times New Roman" w:cs="Times New Roman"/>
          <w:sz w:val="24"/>
          <w:szCs w:val="24"/>
        </w:rPr>
        <w:t xml:space="preserve"> Skupaj so vozila naredila 142 voženj.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151">
        <w:rPr>
          <w:rFonts w:ascii="Times New Roman" w:hAnsi="Times New Roman" w:cs="Times New Roman"/>
          <w:sz w:val="24"/>
          <w:szCs w:val="24"/>
        </w:rPr>
        <w:t>V analiziranem obdobju 31 dni je 11 vozil inventarnega parka opravljalo delo po naslednjem razporedu:</w:t>
      </w:r>
    </w:p>
    <w:tbl>
      <w:tblPr>
        <w:tblStyle w:val="Tabelamrea"/>
        <w:tblW w:w="10201" w:type="dxa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711550" w:rsidTr="004B2F84">
        <w:tc>
          <w:tcPr>
            <w:tcW w:w="1129" w:type="dxa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Vozilo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Nosilnost (t)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Na prevozih (dni)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V garaži (dni)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  <w:vAlign w:val="center"/>
          </w:tcPr>
          <w:p w:rsidR="00711550" w:rsidRPr="00560151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151">
              <w:rPr>
                <w:rFonts w:ascii="Times New Roman" w:hAnsi="Times New Roman" w:cs="Times New Roman"/>
                <w:b/>
                <w:sz w:val="24"/>
                <w:szCs w:val="24"/>
              </w:rPr>
              <w:t>Nesposobna (dni)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gridSpan w:val="2"/>
            <w:vAlign w:val="center"/>
          </w:tcPr>
          <w:p w:rsidR="00711550" w:rsidRDefault="00711550" w:rsidP="004B2F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1550" w:rsidTr="004B2F84">
        <w:tc>
          <w:tcPr>
            <w:tcW w:w="1129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Qm=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ADd=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ADg=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11550" w:rsidRDefault="00711550" w:rsidP="004B2F8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ADn=</m:t>
                </m:r>
              </m:oMath>
            </m:oMathPara>
          </w:p>
        </w:tc>
        <w:tc>
          <w:tcPr>
            <w:tcW w:w="1134" w:type="dxa"/>
            <w:vAlign w:val="center"/>
          </w:tcPr>
          <w:p w:rsidR="00711550" w:rsidRDefault="00711550" w:rsidP="004B2F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manjkajoče podatke v tabeli.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Izračunajte inventarne </w:t>
      </w:r>
      <w:proofErr w:type="spellStart"/>
      <w:r>
        <w:rPr>
          <w:rFonts w:ascii="Times New Roman" w:hAnsi="Times New Roman" w:cs="Times New Roman"/>
          <w:sz w:val="24"/>
          <w:szCs w:val="24"/>
        </w:rPr>
        <w:t>avtodneve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delovne izkoriščenosti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delovne izkoriščenosti sposobnega dela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Izračunajte koeficient tehnične sposobnosti tega voznega parka.</w:t>
      </w:r>
    </w:p>
    <w:p w:rsidR="00D14D3D" w:rsidRDefault="00D14D3D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Pr="00866B7F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tehnične nesposobnosti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stopnjo izkoristka prevoženih kilometrov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dinamične izkoriščenosti nosilnosti vozil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Izračunajte koeficient </w:t>
      </w:r>
      <w:r>
        <w:rPr>
          <w:rFonts w:ascii="Times New Roman" w:hAnsi="Times New Roman" w:cs="Times New Roman"/>
          <w:sz w:val="24"/>
          <w:szCs w:val="24"/>
        </w:rPr>
        <w:t>statične</w:t>
      </w:r>
      <w:r>
        <w:rPr>
          <w:rFonts w:ascii="Times New Roman" w:hAnsi="Times New Roman" w:cs="Times New Roman"/>
          <w:sz w:val="24"/>
          <w:szCs w:val="24"/>
        </w:rPr>
        <w:t xml:space="preserve"> izkoriščenosti nosilnosti vozil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povprečno dnevno prevoženo pot tega voznega parka.</w:t>
      </w:r>
    </w:p>
    <w:p w:rsidR="00F50117" w:rsidRDefault="00D14D3D"/>
    <w:p w:rsidR="00711550" w:rsidRPr="00866B7F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povprečno razdaljo prevoza ene tone tovora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prometno hitrost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hitrost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Izračunajte </w:t>
      </w:r>
      <w:r>
        <w:rPr>
          <w:rFonts w:ascii="Times New Roman" w:hAnsi="Times New Roman" w:cs="Times New Roman"/>
          <w:sz w:val="24"/>
          <w:szCs w:val="24"/>
        </w:rPr>
        <w:t>eksploatacijsko</w:t>
      </w:r>
      <w:r>
        <w:rPr>
          <w:rFonts w:ascii="Times New Roman" w:hAnsi="Times New Roman" w:cs="Times New Roman"/>
          <w:sz w:val="24"/>
          <w:szCs w:val="24"/>
        </w:rPr>
        <w:t xml:space="preserve"> hitrost tega voznega parka.</w:t>
      </w: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1550" w:rsidRDefault="00711550" w:rsidP="007115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koeficient izkoristka delovnega časa.</w:t>
      </w:r>
    </w:p>
    <w:p w:rsidR="00711550" w:rsidRDefault="00711550"/>
    <w:p w:rsidR="00711550" w:rsidRDefault="00711550">
      <w:pPr>
        <w:rPr>
          <w:rFonts w:ascii="Times New Roman" w:hAnsi="Times New Roman" w:cs="Times New Roman"/>
          <w:sz w:val="24"/>
          <w:szCs w:val="24"/>
        </w:rPr>
      </w:pPr>
      <w:r w:rsidRPr="00711550">
        <w:rPr>
          <w:rFonts w:ascii="Times New Roman" w:hAnsi="Times New Roman" w:cs="Times New Roman"/>
          <w:sz w:val="24"/>
          <w:szCs w:val="24"/>
        </w:rPr>
        <w:t xml:space="preserve">Izračunajte </w:t>
      </w:r>
      <w:r>
        <w:rPr>
          <w:rFonts w:ascii="Times New Roman" w:hAnsi="Times New Roman" w:cs="Times New Roman"/>
          <w:sz w:val="24"/>
          <w:szCs w:val="24"/>
        </w:rPr>
        <w:t>koeficient izkoristka delovnega časa v toku 24 ur.</w:t>
      </w:r>
    </w:p>
    <w:p w:rsidR="00D14D3D" w:rsidRDefault="00D14D3D">
      <w:pPr>
        <w:rPr>
          <w:rFonts w:ascii="Times New Roman" w:hAnsi="Times New Roman" w:cs="Times New Roman"/>
          <w:sz w:val="24"/>
          <w:szCs w:val="24"/>
        </w:rPr>
      </w:pPr>
    </w:p>
    <w:p w:rsidR="00D14D3D" w:rsidRPr="00711550" w:rsidRDefault="00D14D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povprečno dolžino vožnje s tovorom.</w:t>
      </w:r>
      <w:bookmarkStart w:id="0" w:name="_GoBack"/>
      <w:bookmarkEnd w:id="0"/>
    </w:p>
    <w:sectPr w:rsidR="00D14D3D" w:rsidRPr="00711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550"/>
    <w:rsid w:val="004C141D"/>
    <w:rsid w:val="005D6B0D"/>
    <w:rsid w:val="00711550"/>
    <w:rsid w:val="00D1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D39F"/>
  <w15:chartTrackingRefBased/>
  <w15:docId w15:val="{6828E376-522A-416B-8CC5-35A0B576D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1155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1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1</cp:revision>
  <dcterms:created xsi:type="dcterms:W3CDTF">2021-12-07T09:17:00Z</dcterms:created>
  <dcterms:modified xsi:type="dcterms:W3CDTF">2021-12-07T09:29:00Z</dcterms:modified>
</cp:coreProperties>
</file>