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A6" w:rsidRDefault="00DF60A6" w:rsidP="00DF60A6">
      <w:pPr>
        <w:jc w:val="both"/>
      </w:pPr>
      <w:r w:rsidRPr="00DF60A6">
        <w:t xml:space="preserve">Statistični podatki o delu voznega parka transportnega podjetja so pokazali naslednje rezultate: skupna prevožena pot vseh vozil je bila 19.650 kilometrov, od tega 7.240 kilometrov brez tovora, voženj v garažo in iz nje je bilo 868 kilometrov. Pri tem je bilo ustvarjenih 50.300 tonskih kilometrov. V analiziranem obdobju 31 dni je 11 vozil inventarnega parka opravljalo delo po naslednjem razporedu: </w:t>
      </w:r>
    </w:p>
    <w:p w:rsidR="00DF60A6" w:rsidRDefault="00DF60A6">
      <w:r>
        <w:rPr>
          <w:noProof/>
          <w:lang w:eastAsia="sl-SI"/>
        </w:rPr>
        <w:drawing>
          <wp:inline distT="0" distB="0" distL="0" distR="0">
            <wp:extent cx="5419725" cy="2657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Izračunajte manjkajoče podatke v preglednici. (2 točki)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>Izpišite podatke iz naloge in jih po potrebi pretvorite v u</w:t>
      </w:r>
      <w:r>
        <w:t xml:space="preserve">strezne enote. (1 točka) </w:t>
      </w:r>
      <w:r>
        <w:tab/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Koliko inventarnih </w:t>
      </w:r>
      <w:proofErr w:type="spellStart"/>
      <w:r w:rsidRPr="00DF60A6">
        <w:t>avtodni</w:t>
      </w:r>
      <w:proofErr w:type="spellEnd"/>
      <w:r w:rsidRPr="00DF60A6">
        <w:t xml:space="preserve"> zajema analiza v zgornjem primeru? (1 točka)  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>Kakšen je koeficient delovne izkoriščenosti voznega parka?  (1</w:t>
      </w:r>
      <w:r>
        <w:t xml:space="preserve"> točka)     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Kakšen je koeficient delovne izkoriščenosti sposobnega dela voznega parka?  (1 točka) 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Koliko znaša koeficient tehnične sposobnosti voznega parka? (1 točka)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Koliko znaša koeficient tehnične nesposobnosti voznega parka?  (1 točka) 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Koliko kilometrov so vozila prevozila v natovorjenem stanju? (1 točka)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Kakšna je stopnja izkoristka prevoženih kilometrov?  (1 točka)  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 xml:space="preserve">Koliko znaša nominalna nosilnost vozil? (1 točka)       </w:t>
      </w:r>
    </w:p>
    <w:p w:rsidR="00DF60A6" w:rsidRDefault="00DF60A6" w:rsidP="00DF60A6">
      <w:pPr>
        <w:pStyle w:val="Odstavekseznama"/>
        <w:numPr>
          <w:ilvl w:val="0"/>
          <w:numId w:val="1"/>
        </w:numPr>
      </w:pPr>
      <w:r w:rsidRPr="00DF60A6">
        <w:t>Kakšen je koeficient dinamične izkoriščenosti nosilnosti vozil? (1 točka)</w:t>
      </w:r>
    </w:p>
    <w:p w:rsidR="00DF60A6" w:rsidRDefault="00DF60A6">
      <w:r>
        <w:br w:type="page"/>
      </w:r>
    </w:p>
    <w:p w:rsidR="00247945" w:rsidRDefault="00DF60A6" w:rsidP="00DF60A6">
      <w:pPr>
        <w:jc w:val="both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1005205</wp:posOffset>
            </wp:positionV>
            <wp:extent cx="4695825" cy="2312985"/>
            <wp:effectExtent l="0" t="0" r="0" b="0"/>
            <wp:wrapTight wrapText="bothSides">
              <wp:wrapPolygon edited="0">
                <wp:start x="0" y="0"/>
                <wp:lineTo x="0" y="21351"/>
                <wp:lineTo x="21469" y="21351"/>
                <wp:lineTo x="2146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31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0A6">
        <w:t xml:space="preserve">Transportno podjetje ima 10 vozil inventarnega parka, kot jih prikazuje spodnja tabela. V obravnavanem obdobju 7 dni so vozila prepeljala 919 ton tovora in ustvarila 13.440 tonskih kilometrov. Pri tem so uporabila 398 </w:t>
      </w:r>
      <w:proofErr w:type="spellStart"/>
      <w:r w:rsidRPr="00DF60A6">
        <w:t>avtour</w:t>
      </w:r>
      <w:proofErr w:type="spellEnd"/>
      <w:r w:rsidRPr="00DF60A6">
        <w:t xml:space="preserve"> za vožnjo, 562 </w:t>
      </w:r>
      <w:proofErr w:type="spellStart"/>
      <w:r w:rsidRPr="00DF60A6">
        <w:t>avtour</w:t>
      </w:r>
      <w:proofErr w:type="spellEnd"/>
      <w:r w:rsidRPr="00DF60A6">
        <w:t xml:space="preserve"> pa za priprave. V tem času so skupaj prevozila 5.985 kilometrov, od tega 2.302 kilometra prazna, 102 kilometra v garažo in iz nje. S tovorom so skupaj opravila 162 voženj.</w:t>
      </w: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DF60A6" w:rsidRDefault="00DF60A6" w:rsidP="00DF60A6">
      <w:pPr>
        <w:jc w:val="both"/>
      </w:pPr>
    </w:p>
    <w:p w:rsidR="00E60CEF" w:rsidRDefault="00DF60A6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 w:rsidRPr="00DF60A6">
        <w:t>Dopolnite manjkajoče pod</w:t>
      </w:r>
      <w:r w:rsidR="00E60CEF">
        <w:t xml:space="preserve">atke v tabeli. (1 točka)   </w:t>
      </w:r>
    </w:p>
    <w:p w:rsidR="00E60CEF" w:rsidRDefault="00DF60A6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 w:rsidRPr="00DF60A6">
        <w:t>Iz naloge izpišite podatke in jih po potrebi pretvorite v ustrezne enote. (1 točka)</w:t>
      </w:r>
    </w:p>
    <w:p w:rsidR="00E60CEF" w:rsidRDefault="00DF60A6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 w:rsidRPr="00DF60A6">
        <w:t xml:space="preserve">Koliko znaša koeficient delovne izkoriščenosti voznega parka v transportnem podjetju?  (1 točka)     Izračunajte koeficient delovne izkoriščenosti sposobnega dela voznega parka.  (1 točka)          </w:t>
      </w:r>
    </w:p>
    <w:p w:rsidR="00E60CEF" w:rsidRDefault="00DF60A6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 w:rsidRPr="00DF60A6">
        <w:t xml:space="preserve">Koliko znaša koeficient tehnične sposobnosti voznega parka? (1 točka)           </w:t>
      </w:r>
    </w:p>
    <w:p w:rsidR="00E60CEF" w:rsidRDefault="00DF60A6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 w:rsidRPr="00DF60A6">
        <w:t xml:space="preserve">Izračunajte stopnjo izkoristka prevoženih kilometrov za ves vozni park.  (2 točki)           </w:t>
      </w:r>
    </w:p>
    <w:p w:rsidR="00E60CEF" w:rsidRDefault="00E60CEF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>
        <w:t>I</w:t>
      </w:r>
      <w:r w:rsidR="00DF60A6" w:rsidRPr="00DF60A6">
        <w:t xml:space="preserve">zračunajte koeficient dinamične izkoriščenosti nosilnosti vozil.  (2 točki)           </w:t>
      </w:r>
    </w:p>
    <w:p w:rsidR="00E60CEF" w:rsidRDefault="00DF60A6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 w:rsidRPr="00DF60A6">
        <w:t xml:space="preserve">Izračunajte koeficient statične izkoriščenosti nosilnosti vozil.  (1 točka)     </w:t>
      </w:r>
    </w:p>
    <w:p w:rsidR="00DF60A6" w:rsidRDefault="00DF60A6" w:rsidP="00E60CEF">
      <w:pPr>
        <w:pStyle w:val="Odstavekseznama"/>
        <w:numPr>
          <w:ilvl w:val="0"/>
          <w:numId w:val="2"/>
        </w:numPr>
        <w:spacing w:after="0"/>
        <w:ind w:left="284"/>
        <w:jc w:val="both"/>
      </w:pPr>
      <w:r w:rsidRPr="00DF60A6">
        <w:t>Izračunajte koeficient izkoristka časa v toku 24 ur za ves vozni park.  (2 točki)</w:t>
      </w:r>
      <w:bookmarkStart w:id="0" w:name="_GoBack"/>
      <w:bookmarkEnd w:id="0"/>
    </w:p>
    <w:sectPr w:rsidR="00DF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F07"/>
    <w:multiLevelType w:val="multilevel"/>
    <w:tmpl w:val="0DD62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215FBC"/>
    <w:multiLevelType w:val="multilevel"/>
    <w:tmpl w:val="0DD62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A6"/>
    <w:rsid w:val="0005294F"/>
    <w:rsid w:val="005F6C9A"/>
    <w:rsid w:val="00640760"/>
    <w:rsid w:val="006419E0"/>
    <w:rsid w:val="00D17CC7"/>
    <w:rsid w:val="00DF60A6"/>
    <w:rsid w:val="00E60CEF"/>
    <w:rsid w:val="00F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41FDE"/>
  <w15:chartTrackingRefBased/>
  <w15:docId w15:val="{4986B576-6D7D-4FDF-A6AB-62331C34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6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SPSŠB Kabinet</dc:creator>
  <cp:keywords/>
  <dc:description/>
  <cp:lastModifiedBy>SPSŠB Kabinet</cp:lastModifiedBy>
  <cp:revision>1</cp:revision>
  <dcterms:created xsi:type="dcterms:W3CDTF">2026-03-18T09:07:00Z</dcterms:created>
  <dcterms:modified xsi:type="dcterms:W3CDTF">2026-03-18T09:21:00Z</dcterms:modified>
</cp:coreProperties>
</file>