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D6" w:rsidRDefault="00004FD6" w:rsidP="00004FD6">
      <w:pPr>
        <w:spacing w:after="0"/>
      </w:pPr>
      <w:r w:rsidRPr="00004FD6">
        <w:t xml:space="preserve">Transportno podjetje je imelo v letu, ki je imelo 365 koledarskih dni, v lasti tri tovorna vozila: </w:t>
      </w:r>
    </w:p>
    <w:p w:rsidR="00004FD6" w:rsidRDefault="00004FD6" w:rsidP="00004FD6">
      <w:pPr>
        <w:pStyle w:val="Odstavekseznama"/>
        <w:numPr>
          <w:ilvl w:val="0"/>
          <w:numId w:val="4"/>
        </w:numPr>
        <w:spacing w:after="0"/>
      </w:pPr>
      <w:r w:rsidRPr="00004FD6">
        <w:t xml:space="preserve">vozilo A nosilnosti 15 ton,  </w:t>
      </w:r>
    </w:p>
    <w:p w:rsidR="00004FD6" w:rsidRDefault="00004FD6" w:rsidP="00004FD6">
      <w:pPr>
        <w:pStyle w:val="Odstavekseznama"/>
        <w:numPr>
          <w:ilvl w:val="0"/>
          <w:numId w:val="4"/>
        </w:numPr>
        <w:spacing w:after="0"/>
      </w:pPr>
      <w:r w:rsidRPr="00004FD6">
        <w:t xml:space="preserve">vozilo B nosilnosti 22 ton in </w:t>
      </w:r>
    </w:p>
    <w:p w:rsidR="00004FD6" w:rsidRDefault="00004FD6" w:rsidP="00004FD6">
      <w:pPr>
        <w:pStyle w:val="Odstavekseznama"/>
        <w:numPr>
          <w:ilvl w:val="0"/>
          <w:numId w:val="4"/>
        </w:numPr>
        <w:spacing w:after="0"/>
      </w:pPr>
      <w:r w:rsidRPr="00004FD6">
        <w:t xml:space="preserve">vozilo C nosilnosti 8 ton. </w:t>
      </w:r>
    </w:p>
    <w:p w:rsidR="00004FD6" w:rsidRDefault="00004FD6" w:rsidP="00004FD6">
      <w:pPr>
        <w:spacing w:after="0"/>
        <w:jc w:val="both"/>
      </w:pPr>
    </w:p>
    <w:p w:rsidR="00004FD6" w:rsidRDefault="00004FD6" w:rsidP="00004FD6">
      <w:pPr>
        <w:spacing w:after="0"/>
        <w:jc w:val="both"/>
      </w:pPr>
      <w:r w:rsidRPr="00004FD6">
        <w:t>1. decembra je podjetje kupilo še eno tovorno vozilo D, nosilnosti 12 ton, ki je pričelo delati še isti dan in je vozilo vse dni, razen štirih nedelj, ko je bilo v garaži.  Tovorno vozilo A je bilo v celem letu 12 dni na popravilu, 45 dni pa v garaži. Tovorno vozilo B je bilo delovno nesposobno od 1. marca do vključno 10. aprila, vse ostale dni pa je bilo na delu, tovorno vozilo C pa je bilo v prejšnjem letu 61 dni v garaži, ostale dni je bilo na vožnji.  Z analizo potnih nalogov in tahografskih lističev je bilo ugotovljeno, da je vozilo A v mesecu aprilu opravilo 20 voženj s povprečno 12,8 tone tovora na povprečni razdalji 135 km.</w:t>
      </w:r>
    </w:p>
    <w:p w:rsidR="00004FD6" w:rsidRDefault="00004FD6"/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Izpolnite spodnjo tabelo na podlagi danih podatkov. </w:t>
      </w:r>
      <w:r>
        <w:t>(4 točke)</w:t>
      </w:r>
    </w:p>
    <w:p w:rsidR="00004FD6" w:rsidRDefault="00004FD6" w:rsidP="00004FD6">
      <w:pPr>
        <w:ind w:left="360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995680</wp:posOffset>
            </wp:positionH>
            <wp:positionV relativeFrom="paragraph">
              <wp:posOffset>15875</wp:posOffset>
            </wp:positionV>
            <wp:extent cx="3209925" cy="1755140"/>
            <wp:effectExtent l="0" t="0" r="9525" b="0"/>
            <wp:wrapTight wrapText="bothSides">
              <wp:wrapPolygon edited="0">
                <wp:start x="0" y="0"/>
                <wp:lineTo x="0" y="21334"/>
                <wp:lineTo x="21536" y="21334"/>
                <wp:lineTo x="2153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FD6" w:rsidRDefault="00004FD6" w:rsidP="00004FD6"/>
    <w:p w:rsidR="00004FD6" w:rsidRDefault="00004FD6" w:rsidP="00004FD6"/>
    <w:p w:rsidR="00203CB6" w:rsidRDefault="00203CB6" w:rsidP="00004FD6"/>
    <w:p w:rsidR="00203CB6" w:rsidRDefault="00203CB6" w:rsidP="00004FD6"/>
    <w:p w:rsidR="00203CB6" w:rsidRDefault="00203CB6" w:rsidP="00004FD6"/>
    <w:p w:rsidR="00203CB6" w:rsidRDefault="00203CB6" w:rsidP="00004FD6">
      <w:bookmarkStart w:id="0" w:name="_GoBack"/>
      <w:bookmarkEnd w:id="0"/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Izračunajte koeficient delovne izkoriščenosti voznega parka. </w:t>
      </w:r>
      <w:r>
        <w:t xml:space="preserve">(1 točka)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Izračunajte koeficient delovne izkoriščenosti sposobnega dela voznega parka. </w:t>
      </w:r>
      <w:r>
        <w:t xml:space="preserve">(1 točka)        </w:t>
      </w:r>
      <w:r w:rsidRPr="00004FD6">
        <w:t xml:space="preserve">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Izračunajte koeficient tehnične sposobnosti voznega parka. </w:t>
      </w:r>
      <w:r>
        <w:t xml:space="preserve">(1 točka)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Izračunajte število delovnih </w:t>
      </w:r>
      <w:proofErr w:type="spellStart"/>
      <w:r w:rsidRPr="00004FD6">
        <w:t>avtour</w:t>
      </w:r>
      <w:proofErr w:type="spellEnd"/>
      <w:r w:rsidRPr="00004FD6">
        <w:t xml:space="preserve">, ki jih je opravil vozni park v prejšnjem letu, če so bila vozila povprečno na delu 7,3 ure na dan.  (1 točka)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>Izračunajte maksimalno prevozno zmogljivost voznega parka na dan 15</w:t>
      </w:r>
      <w:r>
        <w:t xml:space="preserve">. marca. (1 točka)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 xml:space="preserve">Izračunajte transportno delo za vozilo A za mesec april. (1 točka) 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>Koliko znaša koeficient statičnega izkoristka nosilnosti vozila A za mese</w:t>
      </w:r>
      <w:r>
        <w:t xml:space="preserve">c april? (1 točka)        </w:t>
      </w:r>
    </w:p>
    <w:p w:rsidR="00004FD6" w:rsidRDefault="00004FD6" w:rsidP="00004FD6">
      <w:pPr>
        <w:pStyle w:val="Odstavekseznama"/>
        <w:numPr>
          <w:ilvl w:val="0"/>
          <w:numId w:val="1"/>
        </w:numPr>
      </w:pPr>
      <w:r w:rsidRPr="00004FD6">
        <w:t>Koliko znaša koeficient dinamičnega izkoristka nosilnosti vozila A za mesec april?</w:t>
      </w:r>
      <w:r>
        <w:t xml:space="preserve"> </w:t>
      </w:r>
      <w:r>
        <w:t xml:space="preserve">(1 točka)  </w:t>
      </w:r>
    </w:p>
    <w:p w:rsidR="00004FD6" w:rsidRDefault="00004FD6">
      <w:r>
        <w:br w:type="page"/>
      </w:r>
    </w:p>
    <w:p w:rsidR="00004FD6" w:rsidRDefault="00004FD6" w:rsidP="00004FD6">
      <w:pPr>
        <w:jc w:val="both"/>
      </w:pPr>
      <w:r w:rsidRPr="00004FD6">
        <w:lastRenderedPageBreak/>
        <w:t xml:space="preserve">Prevozno podjetje ima 9 vozil inventarnega parka. V obdobju 7 dni so vozila prepeljala 820 ton tovora in ustvarila 19.444 tonskih kilometrov. Pri tem so uporabila 300 </w:t>
      </w:r>
      <w:proofErr w:type="spellStart"/>
      <w:r w:rsidRPr="00004FD6">
        <w:t>avtour</w:t>
      </w:r>
      <w:proofErr w:type="spellEnd"/>
      <w:r w:rsidRPr="00004FD6">
        <w:t xml:space="preserve"> za vožnjo, 369 </w:t>
      </w:r>
      <w:proofErr w:type="spellStart"/>
      <w:r w:rsidRPr="00004FD6">
        <w:t>avtour</w:t>
      </w:r>
      <w:proofErr w:type="spellEnd"/>
      <w:r w:rsidRPr="00004FD6">
        <w:t xml:space="preserve"> za priprave in 110 </w:t>
      </w:r>
      <w:proofErr w:type="spellStart"/>
      <w:r w:rsidRPr="00004FD6">
        <w:t>avtour</w:t>
      </w:r>
      <w:proofErr w:type="spellEnd"/>
      <w:r w:rsidRPr="00004FD6">
        <w:t xml:space="preserve"> za krajše postanke v prometu. V tem času so prazna prevozila 2.179 km, naložena 2.879 km in 77 km v garažo in iz nje. S tovorom skupaj so opravila 97 voženj. 2.1. Dopolnite preglednico. </w:t>
      </w:r>
      <w:r>
        <w:t xml:space="preserve">    </w:t>
      </w:r>
    </w:p>
    <w:p w:rsidR="00004FD6" w:rsidRDefault="00004FD6" w:rsidP="00203CB6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438650" cy="2434098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86" cy="24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D6" w:rsidRDefault="00004FD6" w:rsidP="00004FD6"/>
    <w:p w:rsidR="00004FD6" w:rsidRDefault="00004FD6" w:rsidP="00004FD6">
      <w:pPr>
        <w:pStyle w:val="Odstavekseznama"/>
        <w:numPr>
          <w:ilvl w:val="0"/>
          <w:numId w:val="5"/>
        </w:numPr>
      </w:pPr>
      <w:r w:rsidRPr="00004FD6">
        <w:t>Dopolnite preglednico.</w:t>
      </w:r>
      <w:r>
        <w:t xml:space="preserve"> </w:t>
      </w:r>
      <w:r w:rsidRPr="00004FD6">
        <w:t>(1 točka)</w:t>
      </w:r>
    </w:p>
    <w:p w:rsidR="00004FD6" w:rsidRDefault="00004FD6" w:rsidP="00004FD6">
      <w:pPr>
        <w:pStyle w:val="Odstavekseznama"/>
        <w:numPr>
          <w:ilvl w:val="0"/>
          <w:numId w:val="5"/>
        </w:numPr>
      </w:pPr>
      <w:r w:rsidRPr="00004FD6">
        <w:t xml:space="preserve">Izpišite podatke iz naloge in jih po potrebi pretvorite v ustrezne enote. (1 točka)           </w:t>
      </w:r>
    </w:p>
    <w:p w:rsidR="00004FD6" w:rsidRDefault="00004FD6" w:rsidP="00004FD6">
      <w:pPr>
        <w:pStyle w:val="Odstavekseznama"/>
        <w:numPr>
          <w:ilvl w:val="0"/>
          <w:numId w:val="5"/>
        </w:numPr>
      </w:pPr>
      <w:r w:rsidRPr="00004FD6">
        <w:t xml:space="preserve">Izračunajte koeficient tehnične nesposobnosti tega voznega parka. (1 točka)           </w:t>
      </w:r>
    </w:p>
    <w:p w:rsidR="00004FD6" w:rsidRDefault="00004FD6" w:rsidP="00203CB6">
      <w:pPr>
        <w:pStyle w:val="Odstavekseznama"/>
        <w:numPr>
          <w:ilvl w:val="0"/>
          <w:numId w:val="5"/>
        </w:numPr>
      </w:pPr>
      <w:r w:rsidRPr="00004FD6">
        <w:t xml:space="preserve">Izračunajte stopnjo izkoristka prevoženih kilometrov tega voznega parka. </w:t>
      </w:r>
      <w:r w:rsidR="00203CB6" w:rsidRPr="00203CB6">
        <w:t>(2 točki)</w:t>
      </w:r>
    </w:p>
    <w:p w:rsidR="00004FD6" w:rsidRDefault="00004FD6" w:rsidP="00004FD6">
      <w:pPr>
        <w:pStyle w:val="Odstavekseznama"/>
        <w:numPr>
          <w:ilvl w:val="0"/>
          <w:numId w:val="5"/>
        </w:numPr>
      </w:pPr>
      <w:r w:rsidRPr="00004FD6">
        <w:t xml:space="preserve">Izračunajte koeficient statične izkoriščenosti nosilnosti vozil tega voznega parka. (2 točki) </w:t>
      </w:r>
    </w:p>
    <w:p w:rsidR="00004FD6" w:rsidRDefault="00004FD6" w:rsidP="00004FD6">
      <w:pPr>
        <w:pStyle w:val="Odstavekseznama"/>
        <w:numPr>
          <w:ilvl w:val="0"/>
          <w:numId w:val="5"/>
        </w:numPr>
      </w:pPr>
      <w:r w:rsidRPr="00004FD6">
        <w:t>Izračunajte koeficient dinamične izkoriščenosti nosilnosti vozil teg</w:t>
      </w:r>
      <w:r>
        <w:t>a voznega parka. (1 točka)</w:t>
      </w:r>
    </w:p>
    <w:p w:rsidR="00004FD6" w:rsidRDefault="00004FD6" w:rsidP="00203CB6">
      <w:pPr>
        <w:pStyle w:val="Odstavekseznama"/>
        <w:numPr>
          <w:ilvl w:val="0"/>
          <w:numId w:val="5"/>
        </w:numPr>
      </w:pPr>
      <w:r w:rsidRPr="00004FD6">
        <w:t xml:space="preserve">Izračunajte tehnično hitrost za ves vozni park. </w:t>
      </w:r>
      <w:r w:rsidR="00203CB6" w:rsidRPr="00203CB6">
        <w:t>(2 točki)</w:t>
      </w:r>
    </w:p>
    <w:p w:rsidR="00004FD6" w:rsidRPr="00004FD6" w:rsidRDefault="00004FD6" w:rsidP="00004FD6">
      <w:pPr>
        <w:pStyle w:val="Odstavekseznama"/>
        <w:numPr>
          <w:ilvl w:val="0"/>
          <w:numId w:val="5"/>
        </w:numPr>
      </w:pPr>
      <w:r w:rsidRPr="00004FD6">
        <w:t>Izračunajte koeficient izkoristka časa v toku 24 ur za ves</w:t>
      </w:r>
      <w:r>
        <w:t xml:space="preserve"> vozni park. (2 točki) </w:t>
      </w:r>
    </w:p>
    <w:sectPr w:rsidR="00004FD6" w:rsidRPr="0000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322"/>
    <w:multiLevelType w:val="hybridMultilevel"/>
    <w:tmpl w:val="DEE45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3AED"/>
    <w:multiLevelType w:val="hybridMultilevel"/>
    <w:tmpl w:val="2DA69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43FC"/>
    <w:multiLevelType w:val="hybridMultilevel"/>
    <w:tmpl w:val="972A9A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89D"/>
    <w:multiLevelType w:val="hybridMultilevel"/>
    <w:tmpl w:val="22684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E4F39"/>
    <w:multiLevelType w:val="hybridMultilevel"/>
    <w:tmpl w:val="ACD601D4"/>
    <w:lvl w:ilvl="0" w:tplc="30CECD6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D6"/>
    <w:rsid w:val="00004FD6"/>
    <w:rsid w:val="0005294F"/>
    <w:rsid w:val="00203CB6"/>
    <w:rsid w:val="005F6C9A"/>
    <w:rsid w:val="00640760"/>
    <w:rsid w:val="006419E0"/>
    <w:rsid w:val="00D17CC7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DF969"/>
  <w15:chartTrackingRefBased/>
  <w15:docId w15:val="{C3B75C6B-D9F9-4327-92CC-3C5D564A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SPSŠB Kabinet</dc:creator>
  <cp:keywords/>
  <dc:description/>
  <cp:lastModifiedBy>SPSŠB Kabinet</cp:lastModifiedBy>
  <cp:revision>1</cp:revision>
  <dcterms:created xsi:type="dcterms:W3CDTF">2026-03-25T08:54:00Z</dcterms:created>
  <dcterms:modified xsi:type="dcterms:W3CDTF">2026-03-25T09:06:00Z</dcterms:modified>
</cp:coreProperties>
</file>